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49" w:rsidRPr="00284449" w:rsidRDefault="00284449" w:rsidP="00284449">
      <w:pPr>
        <w:shd w:val="clear" w:color="auto" w:fill="FFFFFF"/>
        <w:spacing w:before="100" w:beforeAutospacing="1" w:after="100" w:afterAutospacing="1" w:line="240" w:lineRule="auto"/>
        <w:ind w:left="720"/>
        <w:rPr>
          <w:rFonts w:ascii="Arial" w:eastAsia="Times New Roman" w:hAnsi="Arial" w:cs="Arial"/>
          <w:b/>
          <w:color w:val="000000"/>
          <w:sz w:val="21"/>
          <w:szCs w:val="21"/>
          <w:u w:val="single"/>
        </w:rPr>
      </w:pPr>
      <w:r w:rsidRPr="00284449">
        <w:rPr>
          <w:rFonts w:ascii="Arial" w:eastAsia="Times New Roman" w:hAnsi="Arial" w:cs="Arial"/>
          <w:b/>
          <w:color w:val="000000"/>
          <w:sz w:val="21"/>
          <w:szCs w:val="21"/>
          <w:u w:val="single"/>
        </w:rPr>
        <w:t>Purpose of Assignment</w:t>
      </w:r>
    </w:p>
    <w:p w:rsidR="00284449" w:rsidRPr="00284449" w:rsidRDefault="00284449" w:rsidP="00284449">
      <w:pPr>
        <w:shd w:val="clear" w:color="auto" w:fill="FFFFFF"/>
        <w:spacing w:before="100" w:beforeAutospacing="1" w:after="100" w:afterAutospacing="1" w:line="240" w:lineRule="auto"/>
        <w:ind w:left="720"/>
        <w:rPr>
          <w:rFonts w:ascii="Arial" w:eastAsia="Times New Roman" w:hAnsi="Arial" w:cs="Arial"/>
          <w:b/>
          <w:color w:val="000000"/>
          <w:sz w:val="21"/>
          <w:szCs w:val="21"/>
        </w:rPr>
      </w:pPr>
      <w:r w:rsidRPr="00284449">
        <w:rPr>
          <w:rFonts w:ascii="Arial" w:eastAsia="Times New Roman" w:hAnsi="Arial" w:cs="Arial"/>
          <w:b/>
          <w:color w:val="000000"/>
          <w:sz w:val="21"/>
          <w:szCs w:val="21"/>
        </w:rPr>
        <w:t xml:space="preserve">Students learn to understand associate and leadership involvement in creating metrics that fit the organization's culture and </w:t>
      </w:r>
      <w:r w:rsidRPr="00284449">
        <w:rPr>
          <w:rFonts w:ascii="Arial" w:eastAsia="Times New Roman" w:hAnsi="Arial" w:cs="Arial"/>
          <w:b/>
          <w:color w:val="000000"/>
          <w:sz w:val="21"/>
          <w:szCs w:val="21"/>
        </w:rPr>
        <w:t>strategy. They</w:t>
      </w:r>
      <w:r w:rsidRPr="00284449">
        <w:rPr>
          <w:rFonts w:ascii="Arial" w:eastAsia="Times New Roman" w:hAnsi="Arial" w:cs="Arial"/>
          <w:b/>
          <w:color w:val="000000"/>
          <w:sz w:val="21"/>
          <w:szCs w:val="21"/>
        </w:rPr>
        <w:t xml:space="preserve"> will also be able to successfully track progress to goals.</w:t>
      </w:r>
      <w:bookmarkStart w:id="0" w:name="_GoBack"/>
      <w:bookmarkEnd w:id="0"/>
    </w:p>
    <w:p w:rsidR="00284449" w:rsidRPr="00284449" w:rsidRDefault="00284449" w:rsidP="00284449">
      <w:pPr>
        <w:shd w:val="clear" w:color="auto" w:fill="FFFFFF"/>
        <w:spacing w:before="100" w:beforeAutospacing="1" w:after="100" w:afterAutospacing="1" w:line="240" w:lineRule="auto"/>
        <w:ind w:left="720"/>
        <w:rPr>
          <w:rFonts w:ascii="Arial" w:eastAsia="Times New Roman" w:hAnsi="Arial" w:cs="Arial"/>
          <w:b/>
          <w:color w:val="000000"/>
          <w:sz w:val="21"/>
          <w:szCs w:val="21"/>
        </w:rPr>
      </w:pPr>
      <w:r w:rsidRPr="00284449">
        <w:rPr>
          <w:rFonts w:ascii="Arial" w:eastAsia="Times New Roman" w:hAnsi="Arial" w:cs="Arial"/>
          <w:b/>
          <w:color w:val="000000"/>
          <w:sz w:val="21"/>
          <w:szCs w:val="21"/>
        </w:rPr>
        <w:t>Today's workforce is diverse in terms of age and other aspects that influence performance and success. Leaders must both motivate and support employees so that they can continuously adapt to change while creating opportunity in their careers.</w:t>
      </w:r>
    </w:p>
    <w:p w:rsidR="00284449" w:rsidRPr="00284449" w:rsidRDefault="00284449" w:rsidP="00355BB6">
      <w:pPr>
        <w:shd w:val="clear" w:color="auto" w:fill="FFFFFF"/>
        <w:spacing w:before="100" w:beforeAutospacing="1" w:after="100" w:afterAutospacing="1" w:line="240" w:lineRule="auto"/>
        <w:ind w:left="720"/>
        <w:rPr>
          <w:rFonts w:ascii="Arial" w:eastAsia="Times New Roman" w:hAnsi="Arial" w:cs="Arial"/>
          <w:b/>
          <w:color w:val="000000"/>
          <w:sz w:val="21"/>
          <w:szCs w:val="21"/>
        </w:rPr>
      </w:pPr>
    </w:p>
    <w:p w:rsidR="00612B21" w:rsidRPr="00284449" w:rsidRDefault="00355BB6" w:rsidP="00355BB6">
      <w:pPr>
        <w:shd w:val="clear" w:color="auto" w:fill="FFFFFF"/>
        <w:spacing w:before="100" w:beforeAutospacing="1" w:after="100" w:afterAutospacing="1" w:line="240" w:lineRule="auto"/>
        <w:ind w:left="720"/>
        <w:rPr>
          <w:rFonts w:ascii="Arial" w:eastAsia="Times New Roman" w:hAnsi="Arial" w:cs="Arial"/>
          <w:b/>
          <w:color w:val="000000"/>
          <w:sz w:val="21"/>
          <w:szCs w:val="21"/>
        </w:rPr>
      </w:pPr>
      <w:r w:rsidRPr="00284449">
        <w:rPr>
          <w:rFonts w:ascii="Arial" w:eastAsia="Times New Roman" w:hAnsi="Arial" w:cs="Arial"/>
          <w:b/>
          <w:color w:val="000000"/>
          <w:sz w:val="21"/>
          <w:szCs w:val="21"/>
        </w:rPr>
        <w:t xml:space="preserve">Question 1: </w:t>
      </w:r>
    </w:p>
    <w:p w:rsidR="00EB71BC" w:rsidRDefault="00612B21" w:rsidP="004511BB">
      <w:pPr>
        <w:shd w:val="clear" w:color="auto" w:fill="FFFFFF"/>
        <w:spacing w:before="100" w:beforeAutospacing="1" w:after="10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How did management communicate the change process at strategic and tactical level</w:t>
      </w:r>
      <w:r w:rsidR="00CA5914">
        <w:rPr>
          <w:rFonts w:ascii="Arial" w:eastAsia="Times New Roman" w:hAnsi="Arial" w:cs="Arial"/>
          <w:color w:val="000000"/>
          <w:sz w:val="21"/>
          <w:szCs w:val="21"/>
        </w:rPr>
        <w:t>?</w:t>
      </w:r>
    </w:p>
    <w:p w:rsidR="00355BB6"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r w:rsidRPr="00284449">
        <w:rPr>
          <w:rFonts w:ascii="Arial" w:eastAsia="Times New Roman" w:hAnsi="Arial" w:cs="Arial"/>
          <w:color w:val="000000"/>
          <w:sz w:val="21"/>
          <w:szCs w:val="21"/>
          <w:highlight w:val="yellow"/>
        </w:rPr>
        <w:t>Word count approximate: 600 words for this paragraph.</w:t>
      </w:r>
    </w:p>
    <w:p w:rsidR="00355BB6"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3 </w:t>
      </w:r>
      <w:r w:rsidR="00355BB6">
        <w:rPr>
          <w:rFonts w:ascii="Arial" w:eastAsia="Times New Roman" w:hAnsi="Arial" w:cs="Arial"/>
          <w:color w:val="000000"/>
          <w:sz w:val="21"/>
          <w:szCs w:val="21"/>
        </w:rPr>
        <w:t>References to use for this question:</w:t>
      </w:r>
    </w:p>
    <w:p w:rsidR="00CA5914" w:rsidRDefault="00CA5914" w:rsidP="004511BB">
      <w:pPr>
        <w:shd w:val="clear" w:color="auto" w:fill="FFFFFF"/>
        <w:spacing w:before="100" w:beforeAutospacing="1" w:after="100" w:afterAutospacing="1" w:line="240" w:lineRule="auto"/>
        <w:rPr>
          <w:rFonts w:ascii="Arial" w:eastAsia="Times New Roman" w:hAnsi="Arial" w:cs="Arial"/>
          <w:color w:val="000000"/>
          <w:sz w:val="21"/>
          <w:szCs w:val="21"/>
        </w:rPr>
      </w:pPr>
      <w:hyperlink r:id="rId6" w:history="1">
        <w:r w:rsidRPr="00DA5605">
          <w:rPr>
            <w:rStyle w:val="Hyperlink"/>
            <w:rFonts w:ascii="Arial" w:eastAsia="Times New Roman" w:hAnsi="Arial" w:cs="Arial"/>
            <w:sz w:val="21"/>
            <w:szCs w:val="21"/>
          </w:rPr>
          <w:t>http://study.com/academy/lesson/types-of-planning-strategic-tactical-operational-contingency-planning.html</w:t>
        </w:r>
      </w:hyperlink>
    </w:p>
    <w:p w:rsidR="00CA5914" w:rsidRDefault="00CA5914" w:rsidP="004511BB">
      <w:pPr>
        <w:shd w:val="clear" w:color="auto" w:fill="FFFFFF"/>
        <w:spacing w:before="100" w:beforeAutospacing="1" w:after="100" w:afterAutospacing="1" w:line="240" w:lineRule="auto"/>
        <w:rPr>
          <w:rFonts w:ascii="Arial" w:eastAsia="Times New Roman" w:hAnsi="Arial" w:cs="Arial"/>
          <w:color w:val="000000"/>
          <w:sz w:val="21"/>
          <w:szCs w:val="21"/>
        </w:rPr>
      </w:pPr>
      <w:hyperlink r:id="rId7" w:history="1">
        <w:r w:rsidRPr="00DA5605">
          <w:rPr>
            <w:rStyle w:val="Hyperlink"/>
            <w:rFonts w:ascii="Arial" w:eastAsia="Times New Roman" w:hAnsi="Arial" w:cs="Arial"/>
            <w:sz w:val="21"/>
            <w:szCs w:val="21"/>
          </w:rPr>
          <w:t>https://pdfs.semanticscholar.org/0de8/e3e841c4d4aee0b2b534cacda8d1e6f27524.pdf</w:t>
        </w:r>
      </w:hyperlink>
    </w:p>
    <w:p w:rsidR="00355BB6"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hyperlink r:id="rId8" w:history="1">
        <w:r w:rsidRPr="00DA5605">
          <w:rPr>
            <w:rStyle w:val="Hyperlink"/>
            <w:rFonts w:ascii="Arial" w:eastAsia="Times New Roman" w:hAnsi="Arial" w:cs="Arial"/>
            <w:sz w:val="21"/>
            <w:szCs w:val="21"/>
          </w:rPr>
          <w:t>https://www.boundless.com/management/textbooks/boundless-management-textbook/control-8/types-of-control-62/strategic-tactical-and-operational-control-313-3960/</w:t>
        </w:r>
      </w:hyperlink>
    </w:p>
    <w:p w:rsidR="00355BB6" w:rsidRPr="00284449" w:rsidRDefault="00355BB6" w:rsidP="004511BB">
      <w:pPr>
        <w:shd w:val="clear" w:color="auto" w:fill="FFFFFF"/>
        <w:spacing w:before="100" w:beforeAutospacing="1" w:after="100" w:afterAutospacing="1" w:line="240" w:lineRule="auto"/>
        <w:rPr>
          <w:rFonts w:ascii="Arial" w:eastAsia="Times New Roman" w:hAnsi="Arial" w:cs="Arial"/>
          <w:b/>
          <w:color w:val="000000"/>
          <w:sz w:val="21"/>
          <w:szCs w:val="21"/>
        </w:rPr>
      </w:pPr>
    </w:p>
    <w:p w:rsidR="00284449"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r w:rsidRPr="00284449">
        <w:rPr>
          <w:rFonts w:ascii="Arial" w:eastAsia="Times New Roman" w:hAnsi="Arial" w:cs="Arial"/>
          <w:b/>
          <w:color w:val="000000"/>
          <w:sz w:val="21"/>
          <w:szCs w:val="21"/>
        </w:rPr>
        <w:tab/>
        <w:t>Question 2:</w:t>
      </w:r>
      <w:r>
        <w:rPr>
          <w:rFonts w:ascii="Arial" w:eastAsia="Times New Roman" w:hAnsi="Arial" w:cs="Arial"/>
          <w:color w:val="000000"/>
          <w:sz w:val="21"/>
          <w:szCs w:val="21"/>
        </w:rPr>
        <w:t xml:space="preserve"> </w:t>
      </w:r>
    </w:p>
    <w:p w:rsidR="00355BB6"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How do management retain</w:t>
      </w:r>
      <w:r w:rsidR="00284449">
        <w:rPr>
          <w:rFonts w:ascii="Arial" w:eastAsia="Times New Roman" w:hAnsi="Arial" w:cs="Arial"/>
          <w:color w:val="000000"/>
          <w:sz w:val="21"/>
          <w:szCs w:val="21"/>
        </w:rPr>
        <w:t>,</w:t>
      </w:r>
      <w:r>
        <w:rPr>
          <w:rFonts w:ascii="Arial" w:eastAsia="Times New Roman" w:hAnsi="Arial" w:cs="Arial"/>
          <w:color w:val="000000"/>
          <w:sz w:val="21"/>
          <w:szCs w:val="21"/>
        </w:rPr>
        <w:t xml:space="preserve"> promote employees to stay motivated and engaged</w:t>
      </w:r>
      <w:r w:rsidR="00284449">
        <w:rPr>
          <w:rFonts w:ascii="Arial" w:eastAsia="Times New Roman" w:hAnsi="Arial" w:cs="Arial"/>
          <w:color w:val="000000"/>
          <w:sz w:val="21"/>
          <w:szCs w:val="21"/>
        </w:rPr>
        <w:t xml:space="preserve"> in adapting to change while creating opportunity in their career? </w:t>
      </w:r>
    </w:p>
    <w:p w:rsidR="00284449"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r w:rsidRPr="00284449">
        <w:rPr>
          <w:rFonts w:ascii="Arial" w:eastAsia="Times New Roman" w:hAnsi="Arial" w:cs="Arial"/>
          <w:color w:val="000000"/>
          <w:sz w:val="21"/>
          <w:szCs w:val="21"/>
          <w:highlight w:val="yellow"/>
        </w:rPr>
        <w:t>Word count approximate: 250 words for this paragraph.</w:t>
      </w:r>
    </w:p>
    <w:p w:rsidR="00284449"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284449"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ab/>
      </w:r>
      <w:r w:rsidRPr="00284449">
        <w:rPr>
          <w:rFonts w:ascii="Arial" w:eastAsia="Times New Roman" w:hAnsi="Arial" w:cs="Arial"/>
          <w:b/>
          <w:color w:val="000000"/>
          <w:sz w:val="21"/>
          <w:szCs w:val="21"/>
        </w:rPr>
        <w:t>Question 3:</w:t>
      </w:r>
      <w:r>
        <w:rPr>
          <w:rFonts w:ascii="Arial" w:eastAsia="Times New Roman" w:hAnsi="Arial" w:cs="Arial"/>
          <w:color w:val="000000"/>
          <w:sz w:val="21"/>
          <w:szCs w:val="21"/>
        </w:rPr>
        <w:t xml:space="preserve"> </w:t>
      </w:r>
    </w:p>
    <w:p w:rsidR="00284449"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r w:rsidRPr="00284449">
        <w:rPr>
          <w:rFonts w:ascii="Arial" w:eastAsia="Times New Roman" w:hAnsi="Arial" w:cs="Arial"/>
          <w:color w:val="000000"/>
          <w:sz w:val="21"/>
          <w:szCs w:val="21"/>
        </w:rPr>
        <w:t>How do management</w:t>
      </w:r>
      <w:r>
        <w:rPr>
          <w:rFonts w:ascii="Arial" w:eastAsia="Times New Roman" w:hAnsi="Arial" w:cs="Arial"/>
          <w:color w:val="000000"/>
          <w:sz w:val="21"/>
          <w:szCs w:val="21"/>
        </w:rPr>
        <w:t xml:space="preserve"> monitor employee performance using the control functions?</w:t>
      </w:r>
    </w:p>
    <w:p w:rsidR="00284449"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r w:rsidRPr="00284449">
        <w:rPr>
          <w:rFonts w:ascii="Arial" w:eastAsia="Times New Roman" w:hAnsi="Arial" w:cs="Arial"/>
          <w:color w:val="000000"/>
          <w:sz w:val="21"/>
          <w:szCs w:val="21"/>
          <w:highlight w:val="yellow"/>
        </w:rPr>
        <w:t>Word count approximate: 250 words for this paragraph.</w:t>
      </w:r>
    </w:p>
    <w:p w:rsidR="00284449" w:rsidRDefault="00284449"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355BB6"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355BB6"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355BB6" w:rsidRDefault="00355BB6"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CA5914" w:rsidRDefault="00CA5914"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2816D7" w:rsidRDefault="002816D7" w:rsidP="004511BB">
      <w:pPr>
        <w:shd w:val="clear" w:color="auto" w:fill="FFFFFF"/>
        <w:spacing w:before="100" w:beforeAutospacing="1" w:after="100" w:afterAutospacing="1" w:line="240" w:lineRule="auto"/>
        <w:rPr>
          <w:rFonts w:ascii="Arial" w:eastAsia="Times New Roman" w:hAnsi="Arial" w:cs="Arial"/>
          <w:color w:val="000000"/>
          <w:sz w:val="21"/>
          <w:szCs w:val="21"/>
        </w:rPr>
      </w:pPr>
    </w:p>
    <w:p w:rsidR="002816D7" w:rsidRPr="004511BB" w:rsidRDefault="002816D7" w:rsidP="004511BB">
      <w:pPr>
        <w:shd w:val="clear" w:color="auto" w:fill="FFFFFF"/>
        <w:spacing w:before="100" w:beforeAutospacing="1" w:after="100" w:afterAutospacing="1" w:line="240" w:lineRule="auto"/>
        <w:rPr>
          <w:rFonts w:ascii="Arial" w:eastAsia="Times New Roman" w:hAnsi="Arial" w:cs="Arial"/>
          <w:color w:val="000000"/>
          <w:sz w:val="21"/>
          <w:szCs w:val="21"/>
        </w:rPr>
      </w:pPr>
    </w:p>
    <w:sectPr w:rsidR="002816D7" w:rsidRPr="00451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7B6B"/>
    <w:multiLevelType w:val="multilevel"/>
    <w:tmpl w:val="22C4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371A3"/>
    <w:multiLevelType w:val="multilevel"/>
    <w:tmpl w:val="7882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A15FA"/>
    <w:multiLevelType w:val="multilevel"/>
    <w:tmpl w:val="7C3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F6"/>
    <w:rsid w:val="00020A11"/>
    <w:rsid w:val="00077A17"/>
    <w:rsid w:val="00085BC4"/>
    <w:rsid w:val="00115CF6"/>
    <w:rsid w:val="00126C52"/>
    <w:rsid w:val="00132CD2"/>
    <w:rsid w:val="00152746"/>
    <w:rsid w:val="00156551"/>
    <w:rsid w:val="00171F58"/>
    <w:rsid w:val="00175229"/>
    <w:rsid w:val="0017656E"/>
    <w:rsid w:val="00182D66"/>
    <w:rsid w:val="001F6DAE"/>
    <w:rsid w:val="00204686"/>
    <w:rsid w:val="002220B7"/>
    <w:rsid w:val="00227EFD"/>
    <w:rsid w:val="00253ADE"/>
    <w:rsid w:val="002816D7"/>
    <w:rsid w:val="00284449"/>
    <w:rsid w:val="00284A47"/>
    <w:rsid w:val="00296683"/>
    <w:rsid w:val="002B513A"/>
    <w:rsid w:val="002C726A"/>
    <w:rsid w:val="002E1F10"/>
    <w:rsid w:val="0031140E"/>
    <w:rsid w:val="00314D47"/>
    <w:rsid w:val="003356DB"/>
    <w:rsid w:val="00347E44"/>
    <w:rsid w:val="00355BB6"/>
    <w:rsid w:val="00367C4C"/>
    <w:rsid w:val="00371E95"/>
    <w:rsid w:val="003755E6"/>
    <w:rsid w:val="0038016B"/>
    <w:rsid w:val="003A768E"/>
    <w:rsid w:val="003C07E4"/>
    <w:rsid w:val="00400B16"/>
    <w:rsid w:val="004511BB"/>
    <w:rsid w:val="004535C5"/>
    <w:rsid w:val="004C017F"/>
    <w:rsid w:val="004D1671"/>
    <w:rsid w:val="004D4D2F"/>
    <w:rsid w:val="00502A03"/>
    <w:rsid w:val="00521F99"/>
    <w:rsid w:val="005228C4"/>
    <w:rsid w:val="00525BF3"/>
    <w:rsid w:val="0059079A"/>
    <w:rsid w:val="005B4261"/>
    <w:rsid w:val="005D54A9"/>
    <w:rsid w:val="00603839"/>
    <w:rsid w:val="00612B21"/>
    <w:rsid w:val="00617DC2"/>
    <w:rsid w:val="00644717"/>
    <w:rsid w:val="00653CF8"/>
    <w:rsid w:val="00661CA8"/>
    <w:rsid w:val="00675BB2"/>
    <w:rsid w:val="00694CD3"/>
    <w:rsid w:val="006951C8"/>
    <w:rsid w:val="006B2636"/>
    <w:rsid w:val="006C0A70"/>
    <w:rsid w:val="006C0DBF"/>
    <w:rsid w:val="0070647B"/>
    <w:rsid w:val="00711C1D"/>
    <w:rsid w:val="007A51BB"/>
    <w:rsid w:val="007E6995"/>
    <w:rsid w:val="00813C85"/>
    <w:rsid w:val="00831961"/>
    <w:rsid w:val="008430EB"/>
    <w:rsid w:val="0085285A"/>
    <w:rsid w:val="008B44FD"/>
    <w:rsid w:val="008E153A"/>
    <w:rsid w:val="00901265"/>
    <w:rsid w:val="00910EC2"/>
    <w:rsid w:val="00916BDA"/>
    <w:rsid w:val="009410B4"/>
    <w:rsid w:val="00985F2A"/>
    <w:rsid w:val="00992CB4"/>
    <w:rsid w:val="009A4DBC"/>
    <w:rsid w:val="009F20EE"/>
    <w:rsid w:val="009F6B81"/>
    <w:rsid w:val="00A317D9"/>
    <w:rsid w:val="00A56986"/>
    <w:rsid w:val="00A62FD2"/>
    <w:rsid w:val="00AB4CD2"/>
    <w:rsid w:val="00B01189"/>
    <w:rsid w:val="00B0513C"/>
    <w:rsid w:val="00B64D1D"/>
    <w:rsid w:val="00B81DA2"/>
    <w:rsid w:val="00BE6633"/>
    <w:rsid w:val="00C376F4"/>
    <w:rsid w:val="00C379C3"/>
    <w:rsid w:val="00C50234"/>
    <w:rsid w:val="00C55B3C"/>
    <w:rsid w:val="00C86EF6"/>
    <w:rsid w:val="00C870A9"/>
    <w:rsid w:val="00CA5914"/>
    <w:rsid w:val="00CC69AD"/>
    <w:rsid w:val="00CE6AD8"/>
    <w:rsid w:val="00D20352"/>
    <w:rsid w:val="00D22BC0"/>
    <w:rsid w:val="00D40BD8"/>
    <w:rsid w:val="00D5560E"/>
    <w:rsid w:val="00D73FC2"/>
    <w:rsid w:val="00D7794E"/>
    <w:rsid w:val="00DD2A38"/>
    <w:rsid w:val="00DF029E"/>
    <w:rsid w:val="00E03E14"/>
    <w:rsid w:val="00E3023A"/>
    <w:rsid w:val="00E70007"/>
    <w:rsid w:val="00EB71BC"/>
    <w:rsid w:val="00EE0689"/>
    <w:rsid w:val="00EE62F4"/>
    <w:rsid w:val="00EF1288"/>
    <w:rsid w:val="00F012EC"/>
    <w:rsid w:val="00F04DEC"/>
    <w:rsid w:val="00F252F5"/>
    <w:rsid w:val="00F312ED"/>
    <w:rsid w:val="00F6639F"/>
    <w:rsid w:val="00FB1418"/>
    <w:rsid w:val="00FB26BA"/>
    <w:rsid w:val="00FB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9D37"/>
  <w15:chartTrackingRefBased/>
  <w15:docId w15:val="{AA8D9935-6777-4007-8E69-7DD5AF8D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2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02A03"/>
  </w:style>
  <w:style w:type="paragraph" w:styleId="ListParagraph">
    <w:name w:val="List Paragraph"/>
    <w:basedOn w:val="Normal"/>
    <w:uiPriority w:val="34"/>
    <w:qFormat/>
    <w:rsid w:val="00A62FD2"/>
    <w:pPr>
      <w:ind w:left="720"/>
      <w:contextualSpacing/>
    </w:pPr>
  </w:style>
  <w:style w:type="paragraph" w:styleId="BodyText">
    <w:name w:val="Body Text"/>
    <w:basedOn w:val="Normal"/>
    <w:link w:val="BodyTextChar"/>
    <w:rsid w:val="00603839"/>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03839"/>
    <w:rPr>
      <w:rFonts w:ascii="Times New Roman" w:eastAsia="Times New Roman" w:hAnsi="Times New Roman" w:cs="Times New Roman"/>
      <w:sz w:val="24"/>
      <w:szCs w:val="20"/>
    </w:rPr>
  </w:style>
  <w:style w:type="character" w:customStyle="1" w:styleId="aes-hidden">
    <w:name w:val="aes-hidden"/>
    <w:basedOn w:val="DefaultParagraphFont"/>
    <w:rsid w:val="00EE0689"/>
  </w:style>
  <w:style w:type="character" w:styleId="Hyperlink">
    <w:name w:val="Hyperlink"/>
    <w:basedOn w:val="DefaultParagraphFont"/>
    <w:uiPriority w:val="99"/>
    <w:unhideWhenUsed/>
    <w:rsid w:val="002816D7"/>
    <w:rPr>
      <w:color w:val="0563C1" w:themeColor="hyperlink"/>
      <w:u w:val="single"/>
    </w:rPr>
  </w:style>
  <w:style w:type="character" w:styleId="Mention">
    <w:name w:val="Mention"/>
    <w:basedOn w:val="DefaultParagraphFont"/>
    <w:uiPriority w:val="99"/>
    <w:semiHidden/>
    <w:unhideWhenUsed/>
    <w:rsid w:val="002816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6528">
      <w:bodyDiv w:val="1"/>
      <w:marLeft w:val="0"/>
      <w:marRight w:val="0"/>
      <w:marTop w:val="0"/>
      <w:marBottom w:val="0"/>
      <w:divBdr>
        <w:top w:val="none" w:sz="0" w:space="0" w:color="auto"/>
        <w:left w:val="none" w:sz="0" w:space="0" w:color="auto"/>
        <w:bottom w:val="none" w:sz="0" w:space="0" w:color="auto"/>
        <w:right w:val="none" w:sz="0" w:space="0" w:color="auto"/>
      </w:divBdr>
    </w:div>
    <w:div w:id="1093671694">
      <w:bodyDiv w:val="1"/>
      <w:marLeft w:val="0"/>
      <w:marRight w:val="0"/>
      <w:marTop w:val="0"/>
      <w:marBottom w:val="0"/>
      <w:divBdr>
        <w:top w:val="none" w:sz="0" w:space="0" w:color="auto"/>
        <w:left w:val="none" w:sz="0" w:space="0" w:color="auto"/>
        <w:bottom w:val="none" w:sz="0" w:space="0" w:color="auto"/>
        <w:right w:val="none" w:sz="0" w:space="0" w:color="auto"/>
      </w:divBdr>
    </w:div>
    <w:div w:id="1483230257">
      <w:bodyDiv w:val="1"/>
      <w:marLeft w:val="0"/>
      <w:marRight w:val="0"/>
      <w:marTop w:val="0"/>
      <w:marBottom w:val="0"/>
      <w:divBdr>
        <w:top w:val="none" w:sz="0" w:space="0" w:color="auto"/>
        <w:left w:val="none" w:sz="0" w:space="0" w:color="auto"/>
        <w:bottom w:val="none" w:sz="0" w:space="0" w:color="auto"/>
        <w:right w:val="none" w:sz="0" w:space="0" w:color="auto"/>
      </w:divBdr>
    </w:div>
    <w:div w:id="17836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ndless.com/management/textbooks/boundless-management-textbook/control-8/types-of-control-62/strategic-tactical-and-operational-control-313-3960/" TargetMode="External"/><Relationship Id="rId3" Type="http://schemas.openxmlformats.org/officeDocument/2006/relationships/styles" Target="styles.xml"/><Relationship Id="rId7" Type="http://schemas.openxmlformats.org/officeDocument/2006/relationships/hyperlink" Target="https://pdfs.semanticscholar.org/0de8/e3e841c4d4aee0b2b534cacda8d1e6f275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dy.com/academy/lesson/types-of-planning-strategic-tactical-operational-contingency-planning.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D9C2-74B1-42BA-963F-0CA271D6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Sy</dc:creator>
  <cp:keywords/>
  <dc:description/>
  <cp:lastModifiedBy>Christina Sy</cp:lastModifiedBy>
  <cp:revision>2</cp:revision>
  <dcterms:created xsi:type="dcterms:W3CDTF">2017-04-29T18:54:00Z</dcterms:created>
  <dcterms:modified xsi:type="dcterms:W3CDTF">2017-04-29T18:54:00Z</dcterms:modified>
</cp:coreProperties>
</file>